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C846" w14:textId="77777777" w:rsidR="000A7753" w:rsidRPr="000A7753" w:rsidRDefault="000A7753" w:rsidP="000A7753">
      <w:r w:rsidRPr="000A7753">
        <w:t>Zeker! Hieronder vindt u een voorbeeld van algemene voorwaarden voor een eenmanszaak, Van de Ven Raamdecoratie, die zich richt op het uitvoeren van montagewerkzaamheden in de interieurbranche en de verkoop van raamdecoratie en insectenwering. Deze algemene voorwaarden kunnen dienen als uitgangspunt, maar het is raadzaam om ze door een juridisch expert te laten controleren, zodat ze voldoen aan de specifieke wet- en regelgeving.</w:t>
      </w:r>
    </w:p>
    <w:p w14:paraId="59D10C9B" w14:textId="77777777" w:rsidR="000A7753" w:rsidRPr="000A7753" w:rsidRDefault="00000000" w:rsidP="000A7753">
      <w:r>
        <w:pict w14:anchorId="1C90208B">
          <v:rect id="_x0000_i1025" style="width:0;height:1.5pt" o:hralign="center" o:hrstd="t" o:hr="t" fillcolor="#a0a0a0" stroked="f"/>
        </w:pict>
      </w:r>
    </w:p>
    <w:p w14:paraId="43DD74CB" w14:textId="77777777" w:rsidR="000A7753" w:rsidRPr="000A7753" w:rsidRDefault="000A7753" w:rsidP="000A7753">
      <w:pPr>
        <w:rPr>
          <w:b/>
          <w:bCs/>
        </w:rPr>
      </w:pPr>
      <w:r w:rsidRPr="000A7753">
        <w:rPr>
          <w:b/>
          <w:bCs/>
        </w:rPr>
        <w:t>Algemene Voorwaarden Van de Ven Raamdecoratie</w:t>
      </w:r>
    </w:p>
    <w:p w14:paraId="21D66B76" w14:textId="77777777" w:rsidR="000A7753" w:rsidRPr="000A7753" w:rsidRDefault="000A7753" w:rsidP="000A7753">
      <w:r w:rsidRPr="000A7753">
        <w:rPr>
          <w:b/>
          <w:bCs/>
        </w:rPr>
        <w:t>Inhoudsopgave</w:t>
      </w:r>
    </w:p>
    <w:p w14:paraId="39E54DEE" w14:textId="77777777" w:rsidR="000A7753" w:rsidRPr="000A7753" w:rsidRDefault="000A7753" w:rsidP="000A7753">
      <w:pPr>
        <w:numPr>
          <w:ilvl w:val="0"/>
          <w:numId w:val="1"/>
        </w:numPr>
      </w:pPr>
      <w:r w:rsidRPr="000A7753">
        <w:t>Definities</w:t>
      </w:r>
    </w:p>
    <w:p w14:paraId="2CEB88EA" w14:textId="77777777" w:rsidR="000A7753" w:rsidRPr="000A7753" w:rsidRDefault="000A7753" w:rsidP="000A7753">
      <w:pPr>
        <w:numPr>
          <w:ilvl w:val="0"/>
          <w:numId w:val="1"/>
        </w:numPr>
      </w:pPr>
      <w:r w:rsidRPr="000A7753">
        <w:t>Toepasselijkheid</w:t>
      </w:r>
    </w:p>
    <w:p w14:paraId="62F05099" w14:textId="77777777" w:rsidR="000A7753" w:rsidRPr="000A7753" w:rsidRDefault="000A7753" w:rsidP="000A7753">
      <w:pPr>
        <w:numPr>
          <w:ilvl w:val="0"/>
          <w:numId w:val="1"/>
        </w:numPr>
      </w:pPr>
      <w:r w:rsidRPr="000A7753">
        <w:t>Offertes en Overeenkomsten</w:t>
      </w:r>
    </w:p>
    <w:p w14:paraId="3850E462" w14:textId="77777777" w:rsidR="000A7753" w:rsidRPr="000A7753" w:rsidRDefault="000A7753" w:rsidP="000A7753">
      <w:pPr>
        <w:numPr>
          <w:ilvl w:val="0"/>
          <w:numId w:val="1"/>
        </w:numPr>
      </w:pPr>
      <w:r w:rsidRPr="000A7753">
        <w:t>Prijzen en Betaling</w:t>
      </w:r>
    </w:p>
    <w:p w14:paraId="12566589" w14:textId="77777777" w:rsidR="000A7753" w:rsidRPr="000A7753" w:rsidRDefault="000A7753" w:rsidP="000A7753">
      <w:pPr>
        <w:numPr>
          <w:ilvl w:val="0"/>
          <w:numId w:val="1"/>
        </w:numPr>
      </w:pPr>
      <w:r w:rsidRPr="000A7753">
        <w:t>Levering en Uitvoering</w:t>
      </w:r>
    </w:p>
    <w:p w14:paraId="1781FBC2" w14:textId="77777777" w:rsidR="000A7753" w:rsidRPr="000A7753" w:rsidRDefault="000A7753" w:rsidP="000A7753">
      <w:pPr>
        <w:numPr>
          <w:ilvl w:val="0"/>
          <w:numId w:val="1"/>
        </w:numPr>
      </w:pPr>
      <w:r w:rsidRPr="000A7753">
        <w:t>Garantie en Aansprakelijkheid</w:t>
      </w:r>
    </w:p>
    <w:p w14:paraId="70A403C9" w14:textId="77777777" w:rsidR="000A7753" w:rsidRPr="000A7753" w:rsidRDefault="000A7753" w:rsidP="000A7753">
      <w:pPr>
        <w:numPr>
          <w:ilvl w:val="0"/>
          <w:numId w:val="1"/>
        </w:numPr>
      </w:pPr>
      <w:r w:rsidRPr="000A7753">
        <w:t>Klachten en Retourneren</w:t>
      </w:r>
    </w:p>
    <w:p w14:paraId="5F322CB4" w14:textId="77777777" w:rsidR="000A7753" w:rsidRPr="000A7753" w:rsidRDefault="000A7753" w:rsidP="000A7753">
      <w:pPr>
        <w:numPr>
          <w:ilvl w:val="0"/>
          <w:numId w:val="1"/>
        </w:numPr>
      </w:pPr>
      <w:r w:rsidRPr="000A7753">
        <w:t>Eigendomsvoorbehoud</w:t>
      </w:r>
    </w:p>
    <w:p w14:paraId="22E9EACE" w14:textId="77777777" w:rsidR="000A7753" w:rsidRPr="000A7753" w:rsidRDefault="000A7753" w:rsidP="000A7753">
      <w:pPr>
        <w:numPr>
          <w:ilvl w:val="0"/>
          <w:numId w:val="1"/>
        </w:numPr>
      </w:pPr>
      <w:r w:rsidRPr="000A7753">
        <w:t>Intellectuele Eigendomsrechten</w:t>
      </w:r>
    </w:p>
    <w:p w14:paraId="02E1AC84" w14:textId="77777777" w:rsidR="000A7753" w:rsidRPr="000A7753" w:rsidRDefault="000A7753" w:rsidP="000A7753">
      <w:pPr>
        <w:numPr>
          <w:ilvl w:val="0"/>
          <w:numId w:val="1"/>
        </w:numPr>
      </w:pPr>
      <w:r w:rsidRPr="000A7753">
        <w:t>Overmacht</w:t>
      </w:r>
    </w:p>
    <w:p w14:paraId="26A408F7" w14:textId="77777777" w:rsidR="000A7753" w:rsidRPr="000A7753" w:rsidRDefault="000A7753" w:rsidP="000A7753">
      <w:pPr>
        <w:numPr>
          <w:ilvl w:val="0"/>
          <w:numId w:val="1"/>
        </w:numPr>
      </w:pPr>
      <w:r w:rsidRPr="000A7753">
        <w:t>Toepasselijk Recht en Geschillen</w:t>
      </w:r>
    </w:p>
    <w:p w14:paraId="7DF8AA5F" w14:textId="77777777" w:rsidR="000A7753" w:rsidRPr="000A7753" w:rsidRDefault="00000000" w:rsidP="000A7753">
      <w:r>
        <w:pict w14:anchorId="603D3888">
          <v:rect id="_x0000_i1026" style="width:0;height:1.5pt" o:hralign="center" o:hrstd="t" o:hr="t" fillcolor="#a0a0a0" stroked="f"/>
        </w:pict>
      </w:r>
    </w:p>
    <w:p w14:paraId="47ACE9A9" w14:textId="77777777" w:rsidR="000A7753" w:rsidRPr="000A7753" w:rsidRDefault="000A7753" w:rsidP="000A7753">
      <w:pPr>
        <w:rPr>
          <w:b/>
          <w:bCs/>
        </w:rPr>
      </w:pPr>
      <w:r w:rsidRPr="000A7753">
        <w:rPr>
          <w:b/>
          <w:bCs/>
        </w:rPr>
        <w:t>1. Definities</w:t>
      </w:r>
    </w:p>
    <w:p w14:paraId="4F8CC8A4" w14:textId="44A0397D" w:rsidR="000A7753" w:rsidRPr="000A7753" w:rsidRDefault="000A7753" w:rsidP="000A7753">
      <w:pPr>
        <w:numPr>
          <w:ilvl w:val="0"/>
          <w:numId w:val="2"/>
        </w:numPr>
      </w:pPr>
      <w:r w:rsidRPr="000A7753">
        <w:rPr>
          <w:b/>
          <w:bCs/>
        </w:rPr>
        <w:t>Opdrachtnemer</w:t>
      </w:r>
      <w:r w:rsidRPr="000A7753">
        <w:t>: Van de Ven Raamdecoratie, eenmanszaak, gevestigd te</w:t>
      </w:r>
      <w:r>
        <w:t xml:space="preserve"> Boxtel, 5283NP, de Strodekker 2</w:t>
      </w:r>
      <w:r w:rsidRPr="000A7753">
        <w:t>.</w:t>
      </w:r>
    </w:p>
    <w:p w14:paraId="66FA2A05" w14:textId="77777777" w:rsidR="000A7753" w:rsidRPr="000A7753" w:rsidRDefault="000A7753" w:rsidP="000A7753">
      <w:pPr>
        <w:numPr>
          <w:ilvl w:val="0"/>
          <w:numId w:val="2"/>
        </w:numPr>
      </w:pPr>
      <w:r w:rsidRPr="000A7753">
        <w:rPr>
          <w:b/>
          <w:bCs/>
        </w:rPr>
        <w:t>Opdrachtgever</w:t>
      </w:r>
      <w:r w:rsidRPr="000A7753">
        <w:t>: De natuurlijke of rechtspersoon die een overeenkomst aangaat met de opdrachtnemer.</w:t>
      </w:r>
    </w:p>
    <w:p w14:paraId="262AF7FB" w14:textId="77777777" w:rsidR="000A7753" w:rsidRPr="000A7753" w:rsidRDefault="000A7753" w:rsidP="000A7753">
      <w:pPr>
        <w:numPr>
          <w:ilvl w:val="0"/>
          <w:numId w:val="2"/>
        </w:numPr>
      </w:pPr>
      <w:r w:rsidRPr="000A7753">
        <w:rPr>
          <w:b/>
          <w:bCs/>
        </w:rPr>
        <w:t>Overeenkomst</w:t>
      </w:r>
      <w:r w:rsidRPr="000A7753">
        <w:t>: De schriftelijke of mondelinge overeenkomst tussen de opdrachtnemer en opdrachtgever voor de levering van producten en/of diensten.</w:t>
      </w:r>
    </w:p>
    <w:p w14:paraId="59781CD1" w14:textId="77777777" w:rsidR="000A7753" w:rsidRPr="000A7753" w:rsidRDefault="000A7753" w:rsidP="000A7753">
      <w:pPr>
        <w:numPr>
          <w:ilvl w:val="0"/>
          <w:numId w:val="2"/>
        </w:numPr>
      </w:pPr>
      <w:r w:rsidRPr="000A7753">
        <w:rPr>
          <w:b/>
          <w:bCs/>
        </w:rPr>
        <w:t>Producten</w:t>
      </w:r>
      <w:r w:rsidRPr="000A7753">
        <w:t>: Alle raamdecoratie, insectenwering en overige gerelateerde artikelen geleverd door de opdrachtnemer.</w:t>
      </w:r>
    </w:p>
    <w:p w14:paraId="6FF66673" w14:textId="77777777" w:rsidR="000A7753" w:rsidRPr="000A7753" w:rsidRDefault="000A7753" w:rsidP="000A7753">
      <w:pPr>
        <w:rPr>
          <w:b/>
          <w:bCs/>
        </w:rPr>
      </w:pPr>
      <w:r w:rsidRPr="000A7753">
        <w:rPr>
          <w:b/>
          <w:bCs/>
        </w:rPr>
        <w:t>2. Toepasselijkheid</w:t>
      </w:r>
    </w:p>
    <w:p w14:paraId="5AC53287" w14:textId="77777777" w:rsidR="000A7753" w:rsidRPr="000A7753" w:rsidRDefault="000A7753" w:rsidP="000A7753">
      <w:r w:rsidRPr="000A7753">
        <w:t>Deze algemene voorwaarden zijn van toepassing op alle offertes, overeenkomsten en leveringen van producten en/of diensten door Van de Ven Raamdecoratie. Door het plaatsen van een bestelling of het aangaan van een overeenkomst met de opdrachtnemer, gaat de opdrachtgever akkoord met deze voorwaarden.</w:t>
      </w:r>
    </w:p>
    <w:p w14:paraId="5A303C7C" w14:textId="77777777" w:rsidR="000A7753" w:rsidRPr="000A7753" w:rsidRDefault="000A7753" w:rsidP="000A7753">
      <w:pPr>
        <w:rPr>
          <w:b/>
          <w:bCs/>
        </w:rPr>
      </w:pPr>
      <w:r w:rsidRPr="000A7753">
        <w:rPr>
          <w:b/>
          <w:bCs/>
        </w:rPr>
        <w:t>3. Offertes en Overeenkomsten</w:t>
      </w:r>
    </w:p>
    <w:p w14:paraId="078D39EA" w14:textId="77777777" w:rsidR="000A7753" w:rsidRPr="000A7753" w:rsidRDefault="000A7753" w:rsidP="000A7753">
      <w:pPr>
        <w:numPr>
          <w:ilvl w:val="0"/>
          <w:numId w:val="3"/>
        </w:numPr>
      </w:pPr>
      <w:r w:rsidRPr="000A7753">
        <w:lastRenderedPageBreak/>
        <w:t>Alle offertes van de opdrachtnemer zijn vrijblijvend, tenzij anders schriftelijk is overeengekomen.</w:t>
      </w:r>
    </w:p>
    <w:p w14:paraId="4FF389D1" w14:textId="77777777" w:rsidR="000A7753" w:rsidRPr="000A7753" w:rsidRDefault="000A7753" w:rsidP="000A7753">
      <w:pPr>
        <w:numPr>
          <w:ilvl w:val="0"/>
          <w:numId w:val="3"/>
        </w:numPr>
      </w:pPr>
      <w:r w:rsidRPr="000A7753">
        <w:t>Een overeenkomst komt tot stand op het moment dat de opdrachtnemer een opdrachtbevestiging naar de opdrachtgever stuurt of bij uitvoering van de werkzaamheden.</w:t>
      </w:r>
    </w:p>
    <w:p w14:paraId="4CFAFF86" w14:textId="77777777" w:rsidR="000A7753" w:rsidRPr="000A7753" w:rsidRDefault="000A7753" w:rsidP="000A7753">
      <w:pPr>
        <w:numPr>
          <w:ilvl w:val="0"/>
          <w:numId w:val="3"/>
        </w:numPr>
      </w:pPr>
      <w:r w:rsidRPr="000A7753">
        <w:t>De opdrachtnemer is gerechtigd om een opdracht te weigeren zonder opgave van redenen.</w:t>
      </w:r>
    </w:p>
    <w:p w14:paraId="5429A766" w14:textId="77777777" w:rsidR="000A7753" w:rsidRPr="000A7753" w:rsidRDefault="000A7753" w:rsidP="000A7753">
      <w:pPr>
        <w:rPr>
          <w:b/>
          <w:bCs/>
        </w:rPr>
      </w:pPr>
      <w:r w:rsidRPr="000A7753">
        <w:rPr>
          <w:b/>
          <w:bCs/>
        </w:rPr>
        <w:t>4. Prijzen en Betaling</w:t>
      </w:r>
    </w:p>
    <w:p w14:paraId="5D07C739" w14:textId="77777777" w:rsidR="000A7753" w:rsidRPr="000A7753" w:rsidRDefault="000A7753" w:rsidP="000A7753">
      <w:pPr>
        <w:numPr>
          <w:ilvl w:val="0"/>
          <w:numId w:val="4"/>
        </w:numPr>
      </w:pPr>
      <w:r w:rsidRPr="000A7753">
        <w:t>Alle prijzen zijn in euro’s en exclusief BTW, tenzij anders aangegeven.</w:t>
      </w:r>
    </w:p>
    <w:p w14:paraId="0E72C760" w14:textId="77777777" w:rsidR="000A7753" w:rsidRPr="000A7753" w:rsidRDefault="000A7753" w:rsidP="000A7753">
      <w:pPr>
        <w:numPr>
          <w:ilvl w:val="0"/>
          <w:numId w:val="4"/>
        </w:numPr>
      </w:pPr>
      <w:r w:rsidRPr="000A7753">
        <w:t>Betaling dient te geschieden binnen 14 dagen na de factuurdatum, tenzij anders schriftelijk is overeengekomen.</w:t>
      </w:r>
    </w:p>
    <w:p w14:paraId="64577667" w14:textId="77777777" w:rsidR="000A7753" w:rsidRPr="000A7753" w:rsidRDefault="000A7753" w:rsidP="000A7753">
      <w:pPr>
        <w:numPr>
          <w:ilvl w:val="0"/>
          <w:numId w:val="4"/>
        </w:numPr>
      </w:pPr>
      <w:r w:rsidRPr="000A7753">
        <w:t>Bij niet-tijdige betaling is de opdrachtgever van rechtswege in verzuim en is de opdrachtnemer gerechtigd om een rente van 2% per maand in rekening te brengen over het openstaande bedrag, evenals eventuele incassokosten.</w:t>
      </w:r>
    </w:p>
    <w:p w14:paraId="0A664708" w14:textId="77777777" w:rsidR="000A7753" w:rsidRPr="000A7753" w:rsidRDefault="000A7753" w:rsidP="000A7753">
      <w:pPr>
        <w:rPr>
          <w:b/>
          <w:bCs/>
        </w:rPr>
      </w:pPr>
      <w:r w:rsidRPr="000A7753">
        <w:rPr>
          <w:b/>
          <w:bCs/>
        </w:rPr>
        <w:t>5. Levering en Uitvoering</w:t>
      </w:r>
    </w:p>
    <w:p w14:paraId="10BFA9D1" w14:textId="77777777" w:rsidR="000A7753" w:rsidRPr="000A7753" w:rsidRDefault="000A7753" w:rsidP="000A7753">
      <w:pPr>
        <w:numPr>
          <w:ilvl w:val="0"/>
          <w:numId w:val="5"/>
        </w:numPr>
      </w:pPr>
      <w:r w:rsidRPr="000A7753">
        <w:t>De opdrachtnemer zal zich inspannen om de overeengekomen producten en diensten binnen de afgesproken termijn te leveren of uit te voeren, maar is niet aansprakelijk voor vertragingen.</w:t>
      </w:r>
    </w:p>
    <w:p w14:paraId="23E27B56" w14:textId="77777777" w:rsidR="000A7753" w:rsidRPr="000A7753" w:rsidRDefault="000A7753" w:rsidP="000A7753">
      <w:pPr>
        <w:numPr>
          <w:ilvl w:val="0"/>
          <w:numId w:val="5"/>
        </w:numPr>
      </w:pPr>
      <w:r w:rsidRPr="000A7753">
        <w:t>Levering geschiedt op het adres van de opdrachtgever, tenzij anders overeengekomen.</w:t>
      </w:r>
    </w:p>
    <w:p w14:paraId="42A265DD" w14:textId="77777777" w:rsidR="000A7753" w:rsidRPr="000A7753" w:rsidRDefault="000A7753" w:rsidP="000A7753">
      <w:pPr>
        <w:numPr>
          <w:ilvl w:val="0"/>
          <w:numId w:val="5"/>
        </w:numPr>
      </w:pPr>
      <w:r w:rsidRPr="000A7753">
        <w:t>Indien de opdrachtgever bij levering niet aanwezig is, zijn extra kosten voor een nieuwe levering voor rekening van de opdrachtgever.</w:t>
      </w:r>
    </w:p>
    <w:p w14:paraId="6B2A9E08" w14:textId="77777777" w:rsidR="000A7753" w:rsidRPr="000A7753" w:rsidRDefault="000A7753" w:rsidP="000A7753">
      <w:pPr>
        <w:rPr>
          <w:b/>
          <w:bCs/>
        </w:rPr>
      </w:pPr>
      <w:r w:rsidRPr="000A7753">
        <w:rPr>
          <w:b/>
          <w:bCs/>
        </w:rPr>
        <w:t>6. Garantie en Aansprakelijkheid</w:t>
      </w:r>
    </w:p>
    <w:p w14:paraId="5CFD9570" w14:textId="77777777" w:rsidR="000A7753" w:rsidRPr="000A7753" w:rsidRDefault="000A7753" w:rsidP="000A7753">
      <w:pPr>
        <w:numPr>
          <w:ilvl w:val="0"/>
          <w:numId w:val="6"/>
        </w:numPr>
      </w:pPr>
      <w:r w:rsidRPr="000A7753">
        <w:t>De opdrachtnemer garandeert dat de geleverde producten voldoen aan de gebruikelijke eisen van kwaliteit en functionaliteit, zoals beschreven in de overeenkomst.</w:t>
      </w:r>
    </w:p>
    <w:p w14:paraId="075ABF56" w14:textId="77777777" w:rsidR="000A7753" w:rsidRPr="000A7753" w:rsidRDefault="000A7753" w:rsidP="000A7753">
      <w:pPr>
        <w:numPr>
          <w:ilvl w:val="0"/>
          <w:numId w:val="6"/>
        </w:numPr>
      </w:pPr>
      <w:r w:rsidRPr="000A7753">
        <w:t>De opdrachtnemer is niet aansprakelijk voor schade die ontstaat door onjuiste instructies van de opdrachtgever, onjuist gebruik of onderhoud van de producten.</w:t>
      </w:r>
    </w:p>
    <w:p w14:paraId="3F6AEAF5" w14:textId="77777777" w:rsidR="000A7753" w:rsidRPr="000A7753" w:rsidRDefault="000A7753" w:rsidP="000A7753">
      <w:pPr>
        <w:numPr>
          <w:ilvl w:val="0"/>
          <w:numId w:val="6"/>
        </w:numPr>
      </w:pPr>
      <w:r w:rsidRPr="000A7753">
        <w:t>De aansprakelijkheid van de opdrachtnemer is beperkt tot het bedrag dat de opdrachtgever heeft betaald voor de betreffende producten of diensten.</w:t>
      </w:r>
    </w:p>
    <w:p w14:paraId="03C492FF" w14:textId="77777777" w:rsidR="000A7753" w:rsidRPr="000A7753" w:rsidRDefault="000A7753" w:rsidP="000A7753">
      <w:pPr>
        <w:rPr>
          <w:b/>
          <w:bCs/>
        </w:rPr>
      </w:pPr>
      <w:r w:rsidRPr="000A7753">
        <w:rPr>
          <w:b/>
          <w:bCs/>
        </w:rPr>
        <w:t>7. Klachten en Retourneren</w:t>
      </w:r>
    </w:p>
    <w:p w14:paraId="2747F9E2" w14:textId="77777777" w:rsidR="000A7753" w:rsidRPr="000A7753" w:rsidRDefault="000A7753" w:rsidP="000A7753">
      <w:pPr>
        <w:numPr>
          <w:ilvl w:val="0"/>
          <w:numId w:val="7"/>
        </w:numPr>
      </w:pPr>
      <w:r w:rsidRPr="000A7753">
        <w:t>De opdrachtgever is verplicht om de geleverde producten bij ontvangst te inspecteren. Eventuele klachten over de producten of diensten dienen binnen 7 dagen na levering schriftelijk aan de opdrachtnemer te worden gemeld.</w:t>
      </w:r>
    </w:p>
    <w:p w14:paraId="0F4A2441" w14:textId="1647C90E" w:rsidR="000A7753" w:rsidRPr="000A7753" w:rsidRDefault="000A7753" w:rsidP="000A7753">
      <w:pPr>
        <w:numPr>
          <w:ilvl w:val="0"/>
          <w:numId w:val="7"/>
        </w:numPr>
      </w:pPr>
      <w:r w:rsidRPr="000A7753">
        <w:t>Retourneren van producten is alleen mogelijk indien de producten in originele staat verkeren en niet op maat gemaakt</w:t>
      </w:r>
      <w:r w:rsidR="00B56B96">
        <w:t xml:space="preserve"> zijn</w:t>
      </w:r>
      <w:r w:rsidRPr="000A7753">
        <w:t>.</w:t>
      </w:r>
    </w:p>
    <w:p w14:paraId="2A5D7A3A" w14:textId="77777777" w:rsidR="000A7753" w:rsidRPr="000A7753" w:rsidRDefault="000A7753" w:rsidP="000A7753">
      <w:pPr>
        <w:rPr>
          <w:b/>
          <w:bCs/>
        </w:rPr>
      </w:pPr>
      <w:r w:rsidRPr="000A7753">
        <w:rPr>
          <w:b/>
          <w:bCs/>
        </w:rPr>
        <w:t>8. Eigendomsvoorbehoud</w:t>
      </w:r>
    </w:p>
    <w:p w14:paraId="5F26C7C7" w14:textId="77777777" w:rsidR="000A7753" w:rsidRPr="000A7753" w:rsidRDefault="000A7753" w:rsidP="000A7753">
      <w:pPr>
        <w:numPr>
          <w:ilvl w:val="0"/>
          <w:numId w:val="8"/>
        </w:numPr>
      </w:pPr>
      <w:r w:rsidRPr="000A7753">
        <w:t>De eigendom van de geleverde producten blijft bij de opdrachtnemer totdat de volledige betaling is ontvangen.</w:t>
      </w:r>
    </w:p>
    <w:p w14:paraId="6DCB0CC9" w14:textId="77777777" w:rsidR="000A7753" w:rsidRPr="000A7753" w:rsidRDefault="000A7753" w:rsidP="000A7753">
      <w:pPr>
        <w:numPr>
          <w:ilvl w:val="0"/>
          <w:numId w:val="8"/>
        </w:numPr>
      </w:pPr>
      <w:r w:rsidRPr="000A7753">
        <w:t>Tot die tijd heeft de opdrachtnemer het recht om de producten terug te vorderen als de opdrachtgever in gebreke blijft bij betaling.</w:t>
      </w:r>
    </w:p>
    <w:p w14:paraId="21B65FA7" w14:textId="77777777" w:rsidR="000A7753" w:rsidRPr="000A7753" w:rsidRDefault="000A7753" w:rsidP="000A7753">
      <w:pPr>
        <w:rPr>
          <w:b/>
          <w:bCs/>
        </w:rPr>
      </w:pPr>
      <w:r w:rsidRPr="000A7753">
        <w:rPr>
          <w:b/>
          <w:bCs/>
        </w:rPr>
        <w:lastRenderedPageBreak/>
        <w:t>9. Intellectuele Eigendomsrechten</w:t>
      </w:r>
    </w:p>
    <w:p w14:paraId="6C803B0B" w14:textId="77777777" w:rsidR="000A7753" w:rsidRPr="000A7753" w:rsidRDefault="000A7753" w:rsidP="000A7753">
      <w:pPr>
        <w:numPr>
          <w:ilvl w:val="0"/>
          <w:numId w:val="9"/>
        </w:numPr>
      </w:pPr>
      <w:r w:rsidRPr="000A7753">
        <w:t>Alle rechten met betrekking tot ontwerpen, tekeningen, software of andere materialen die door de opdrachtnemer worden geleverd, blijven eigendom van de opdrachtnemer, tenzij anders schriftelijk is overeengekomen.</w:t>
      </w:r>
    </w:p>
    <w:p w14:paraId="0E6609BD" w14:textId="77777777" w:rsidR="000A7753" w:rsidRPr="000A7753" w:rsidRDefault="000A7753" w:rsidP="000A7753">
      <w:pPr>
        <w:numPr>
          <w:ilvl w:val="0"/>
          <w:numId w:val="9"/>
        </w:numPr>
      </w:pPr>
      <w:r w:rsidRPr="000A7753">
        <w:t>De opdrachtgever is niet gerechtigd deze materialen te kopiëren, reproduceren of op een andere manier te gebruiken zonder toestemming van de opdrachtnemer.</w:t>
      </w:r>
    </w:p>
    <w:p w14:paraId="7B904B22" w14:textId="77777777" w:rsidR="000A7753" w:rsidRPr="000A7753" w:rsidRDefault="000A7753" w:rsidP="000A7753">
      <w:pPr>
        <w:rPr>
          <w:b/>
          <w:bCs/>
        </w:rPr>
      </w:pPr>
      <w:r w:rsidRPr="000A7753">
        <w:rPr>
          <w:b/>
          <w:bCs/>
        </w:rPr>
        <w:t>10. Overmacht</w:t>
      </w:r>
    </w:p>
    <w:p w14:paraId="699F4F62" w14:textId="77777777" w:rsidR="000A7753" w:rsidRPr="000A7753" w:rsidRDefault="000A7753" w:rsidP="000A7753">
      <w:pPr>
        <w:numPr>
          <w:ilvl w:val="0"/>
          <w:numId w:val="10"/>
        </w:numPr>
      </w:pPr>
      <w:r w:rsidRPr="000A7753">
        <w:t>De opdrachtnemer is niet aansprakelijk voor het niet kunnen nakomen van haar verplichtingen uit de overeenkomst in geval van overmacht, waaronder maar niet beperkt tot, natuurrampen, oorlog, brand, werkstaking, transportproblemen of andere onvoorziene omstandigheden.</w:t>
      </w:r>
    </w:p>
    <w:p w14:paraId="1FB56282" w14:textId="77777777" w:rsidR="000A7753" w:rsidRPr="000A7753" w:rsidRDefault="000A7753" w:rsidP="000A7753">
      <w:pPr>
        <w:numPr>
          <w:ilvl w:val="0"/>
          <w:numId w:val="10"/>
        </w:numPr>
      </w:pPr>
      <w:r w:rsidRPr="000A7753">
        <w:t>In geval van overmacht zal de opdrachtnemer de opdrachtgever zo snel mogelijk op de hoogte stellen en een nieuwe termijn voor de uitvoering vaststellen.</w:t>
      </w:r>
    </w:p>
    <w:p w14:paraId="0C90CB07" w14:textId="77777777" w:rsidR="000A7753" w:rsidRPr="000A7753" w:rsidRDefault="000A7753" w:rsidP="000A7753">
      <w:pPr>
        <w:rPr>
          <w:b/>
          <w:bCs/>
        </w:rPr>
      </w:pPr>
      <w:r w:rsidRPr="000A7753">
        <w:rPr>
          <w:b/>
          <w:bCs/>
        </w:rPr>
        <w:t>11. Toepasselijk Recht en Geschillen</w:t>
      </w:r>
    </w:p>
    <w:p w14:paraId="29C98F0E" w14:textId="77777777" w:rsidR="000A7753" w:rsidRPr="000A7753" w:rsidRDefault="000A7753" w:rsidP="000A7753">
      <w:pPr>
        <w:numPr>
          <w:ilvl w:val="0"/>
          <w:numId w:val="11"/>
        </w:numPr>
      </w:pPr>
      <w:r w:rsidRPr="000A7753">
        <w:t>Op alle overeenkomsten is Nederlands recht van toepassing.</w:t>
      </w:r>
    </w:p>
    <w:p w14:paraId="3481D8D0" w14:textId="77777777" w:rsidR="000A7753" w:rsidRPr="000A7753" w:rsidRDefault="000A7753" w:rsidP="000A7753">
      <w:pPr>
        <w:numPr>
          <w:ilvl w:val="0"/>
          <w:numId w:val="11"/>
        </w:numPr>
      </w:pPr>
      <w:r w:rsidRPr="000A7753">
        <w:t>Geschillen die voortvloeien uit de overeenkomst zullen worden voorgelegd aan de bevoegde rechter in het arrondissement waar de opdrachtnemer is gevestigd, tenzij de wet een andere bevoegde rechter aanwijst.</w:t>
      </w:r>
    </w:p>
    <w:p w14:paraId="74677D66" w14:textId="77777777" w:rsidR="000A7753" w:rsidRPr="000A7753" w:rsidRDefault="00000000" w:rsidP="000A7753">
      <w:r>
        <w:pict w14:anchorId="27AE908D">
          <v:rect id="_x0000_i1027" style="width:0;height:1.5pt" o:hralign="center" o:hrstd="t" o:hr="t" fillcolor="#a0a0a0" stroked="f"/>
        </w:pict>
      </w:r>
    </w:p>
    <w:p w14:paraId="4142AA17" w14:textId="0B6C12D0" w:rsidR="000A7753" w:rsidRPr="000A7753" w:rsidRDefault="000A7753" w:rsidP="000A7753">
      <w:r w:rsidRPr="000A7753">
        <w:rPr>
          <w:b/>
          <w:bCs/>
        </w:rPr>
        <w:t>Van de Ven Raamdecoratie</w:t>
      </w:r>
      <w:r w:rsidRPr="000A7753">
        <w:br/>
      </w:r>
      <w:r>
        <w:t>De Strodekker 2</w:t>
      </w:r>
      <w:r w:rsidRPr="000A7753">
        <w:br/>
      </w:r>
      <w:r>
        <w:t>5283NP, Boxtel</w:t>
      </w:r>
      <w:r w:rsidRPr="000A7753">
        <w:br/>
        <w:t xml:space="preserve">Telefoon: </w:t>
      </w:r>
      <w:r w:rsidR="00407DAC" w:rsidRPr="00407DAC">
        <w:t>06</w:t>
      </w:r>
      <w:r w:rsidR="00407DAC">
        <w:t xml:space="preserve"> </w:t>
      </w:r>
      <w:r w:rsidR="00407DAC" w:rsidRPr="00407DAC">
        <w:t>8205</w:t>
      </w:r>
      <w:r w:rsidR="00407DAC">
        <w:t xml:space="preserve"> </w:t>
      </w:r>
      <w:r w:rsidR="00407DAC" w:rsidRPr="00407DAC">
        <w:t>5548</w:t>
      </w:r>
      <w:r w:rsidRPr="000A7753">
        <w:br/>
        <w:t xml:space="preserve">E-mail: </w:t>
      </w:r>
      <w:r>
        <w:t>luuk@vandevenraamdecoratie.nl</w:t>
      </w:r>
      <w:r w:rsidRPr="000A7753">
        <w:br/>
        <w:t xml:space="preserve">KvK-nummer: </w:t>
      </w:r>
      <w:r w:rsidR="00407DAC" w:rsidRPr="00407DAC">
        <w:t>96834323</w:t>
      </w:r>
      <w:r w:rsidRPr="000A7753">
        <w:br/>
      </w:r>
      <w:proofErr w:type="spellStart"/>
      <w:r w:rsidRPr="000A7753">
        <w:t>BTW-nummer</w:t>
      </w:r>
      <w:proofErr w:type="spellEnd"/>
      <w:r w:rsidRPr="000A7753">
        <w:t xml:space="preserve">: </w:t>
      </w:r>
      <w:r w:rsidR="00407DAC" w:rsidRPr="00407DAC">
        <w:t>200507230B02</w:t>
      </w:r>
    </w:p>
    <w:p w14:paraId="5602B22F" w14:textId="6437D235" w:rsidR="00B637EC" w:rsidRDefault="00000000">
      <w:r>
        <w:pict w14:anchorId="6EEC2E36">
          <v:rect id="_x0000_i1028" style="width:0;height:1.5pt" o:hralign="center" o:hrstd="t" o:hr="t" fillcolor="#a0a0a0" stroked="f"/>
        </w:pict>
      </w:r>
    </w:p>
    <w:sectPr w:rsidR="00B637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E310" w14:textId="77777777" w:rsidR="002E6202" w:rsidRDefault="002E6202" w:rsidP="000A7753">
      <w:pPr>
        <w:spacing w:after="0" w:line="240" w:lineRule="auto"/>
      </w:pPr>
      <w:r>
        <w:separator/>
      </w:r>
    </w:p>
  </w:endnote>
  <w:endnote w:type="continuationSeparator" w:id="0">
    <w:p w14:paraId="1727F243" w14:textId="77777777" w:rsidR="002E6202" w:rsidRDefault="002E6202" w:rsidP="000A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6D461" w14:textId="77777777" w:rsidR="002E6202" w:rsidRDefault="002E6202" w:rsidP="000A7753">
      <w:pPr>
        <w:spacing w:after="0" w:line="240" w:lineRule="auto"/>
      </w:pPr>
      <w:r>
        <w:separator/>
      </w:r>
    </w:p>
  </w:footnote>
  <w:footnote w:type="continuationSeparator" w:id="0">
    <w:p w14:paraId="6851CF22" w14:textId="77777777" w:rsidR="002E6202" w:rsidRDefault="002E6202" w:rsidP="000A7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602A"/>
    <w:multiLevelType w:val="multilevel"/>
    <w:tmpl w:val="D364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45888"/>
    <w:multiLevelType w:val="multilevel"/>
    <w:tmpl w:val="249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A512F"/>
    <w:multiLevelType w:val="multilevel"/>
    <w:tmpl w:val="73AA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81A54"/>
    <w:multiLevelType w:val="multilevel"/>
    <w:tmpl w:val="960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C51C9"/>
    <w:multiLevelType w:val="multilevel"/>
    <w:tmpl w:val="83D2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A09D0"/>
    <w:multiLevelType w:val="multilevel"/>
    <w:tmpl w:val="1FB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64272"/>
    <w:multiLevelType w:val="multilevel"/>
    <w:tmpl w:val="8C08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813C46"/>
    <w:multiLevelType w:val="multilevel"/>
    <w:tmpl w:val="072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E2CE7"/>
    <w:multiLevelType w:val="multilevel"/>
    <w:tmpl w:val="AAE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148D6"/>
    <w:multiLevelType w:val="multilevel"/>
    <w:tmpl w:val="086A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A24FF6"/>
    <w:multiLevelType w:val="multilevel"/>
    <w:tmpl w:val="9B58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551778">
    <w:abstractNumId w:val="6"/>
  </w:num>
  <w:num w:numId="2" w16cid:durableId="1470198486">
    <w:abstractNumId w:val="8"/>
  </w:num>
  <w:num w:numId="3" w16cid:durableId="595794457">
    <w:abstractNumId w:val="4"/>
  </w:num>
  <w:num w:numId="4" w16cid:durableId="1857232663">
    <w:abstractNumId w:val="9"/>
  </w:num>
  <w:num w:numId="5" w16cid:durableId="1782989475">
    <w:abstractNumId w:val="7"/>
  </w:num>
  <w:num w:numId="6" w16cid:durableId="1321689759">
    <w:abstractNumId w:val="1"/>
  </w:num>
  <w:num w:numId="7" w16cid:durableId="1111166292">
    <w:abstractNumId w:val="3"/>
  </w:num>
  <w:num w:numId="8" w16cid:durableId="897588906">
    <w:abstractNumId w:val="0"/>
  </w:num>
  <w:num w:numId="9" w16cid:durableId="119495674">
    <w:abstractNumId w:val="2"/>
  </w:num>
  <w:num w:numId="10" w16cid:durableId="515117136">
    <w:abstractNumId w:val="5"/>
  </w:num>
  <w:num w:numId="11" w16cid:durableId="1601524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53"/>
    <w:rsid w:val="00013AFA"/>
    <w:rsid w:val="000A380B"/>
    <w:rsid w:val="000A7753"/>
    <w:rsid w:val="002E6202"/>
    <w:rsid w:val="00407DAC"/>
    <w:rsid w:val="004F6CF7"/>
    <w:rsid w:val="0088568E"/>
    <w:rsid w:val="009B0292"/>
    <w:rsid w:val="00AE3C17"/>
    <w:rsid w:val="00B56B96"/>
    <w:rsid w:val="00B637EC"/>
    <w:rsid w:val="00BC7568"/>
    <w:rsid w:val="00D02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893A"/>
  <w15:chartTrackingRefBased/>
  <w15:docId w15:val="{A2F2B4C9-6FD4-48D2-B751-57126B56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77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77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77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77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77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77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77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77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77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77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77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77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77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77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77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77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77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7753"/>
    <w:rPr>
      <w:rFonts w:eastAsiaTheme="majorEastAsia" w:cstheme="majorBidi"/>
      <w:color w:val="272727" w:themeColor="text1" w:themeTint="D8"/>
    </w:rPr>
  </w:style>
  <w:style w:type="paragraph" w:styleId="Titel">
    <w:name w:val="Title"/>
    <w:basedOn w:val="Standaard"/>
    <w:next w:val="Standaard"/>
    <w:link w:val="TitelChar"/>
    <w:uiPriority w:val="10"/>
    <w:qFormat/>
    <w:rsid w:val="000A7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77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77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77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77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7753"/>
    <w:rPr>
      <w:i/>
      <w:iCs/>
      <w:color w:val="404040" w:themeColor="text1" w:themeTint="BF"/>
    </w:rPr>
  </w:style>
  <w:style w:type="paragraph" w:styleId="Lijstalinea">
    <w:name w:val="List Paragraph"/>
    <w:basedOn w:val="Standaard"/>
    <w:uiPriority w:val="34"/>
    <w:qFormat/>
    <w:rsid w:val="000A7753"/>
    <w:pPr>
      <w:ind w:left="720"/>
      <w:contextualSpacing/>
    </w:pPr>
  </w:style>
  <w:style w:type="character" w:styleId="Intensievebenadrukking">
    <w:name w:val="Intense Emphasis"/>
    <w:basedOn w:val="Standaardalinea-lettertype"/>
    <w:uiPriority w:val="21"/>
    <w:qFormat/>
    <w:rsid w:val="000A7753"/>
    <w:rPr>
      <w:i/>
      <w:iCs/>
      <w:color w:val="2F5496" w:themeColor="accent1" w:themeShade="BF"/>
    </w:rPr>
  </w:style>
  <w:style w:type="paragraph" w:styleId="Duidelijkcitaat">
    <w:name w:val="Intense Quote"/>
    <w:basedOn w:val="Standaard"/>
    <w:next w:val="Standaard"/>
    <w:link w:val="DuidelijkcitaatChar"/>
    <w:uiPriority w:val="30"/>
    <w:qFormat/>
    <w:rsid w:val="000A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7753"/>
    <w:rPr>
      <w:i/>
      <w:iCs/>
      <w:color w:val="2F5496" w:themeColor="accent1" w:themeShade="BF"/>
    </w:rPr>
  </w:style>
  <w:style w:type="character" w:styleId="Intensieveverwijzing">
    <w:name w:val="Intense Reference"/>
    <w:basedOn w:val="Standaardalinea-lettertype"/>
    <w:uiPriority w:val="32"/>
    <w:qFormat/>
    <w:rsid w:val="000A7753"/>
    <w:rPr>
      <w:b/>
      <w:bCs/>
      <w:smallCaps/>
      <w:color w:val="2F5496" w:themeColor="accent1" w:themeShade="BF"/>
      <w:spacing w:val="5"/>
    </w:rPr>
  </w:style>
  <w:style w:type="paragraph" w:styleId="Koptekst">
    <w:name w:val="header"/>
    <w:basedOn w:val="Standaard"/>
    <w:link w:val="KoptekstChar"/>
    <w:uiPriority w:val="99"/>
    <w:unhideWhenUsed/>
    <w:rsid w:val="000A77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7753"/>
  </w:style>
  <w:style w:type="paragraph" w:styleId="Voettekst">
    <w:name w:val="footer"/>
    <w:basedOn w:val="Standaard"/>
    <w:link w:val="VoettekstChar"/>
    <w:uiPriority w:val="99"/>
    <w:unhideWhenUsed/>
    <w:rsid w:val="000A77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van de Ven</dc:creator>
  <cp:keywords/>
  <dc:description/>
  <cp:lastModifiedBy>Luuk van de Ven</cp:lastModifiedBy>
  <cp:revision>3</cp:revision>
  <dcterms:created xsi:type="dcterms:W3CDTF">2025-03-31T07:49:00Z</dcterms:created>
  <dcterms:modified xsi:type="dcterms:W3CDTF">2025-05-07T19:05:00Z</dcterms:modified>
</cp:coreProperties>
</file>